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31" w:rsidRDefault="000D4231" w:rsidP="00BB492B">
      <w:pPr>
        <w:pStyle w:val="Title"/>
        <w:jc w:val="center"/>
      </w:pPr>
      <w:r w:rsidRPr="00BB492B">
        <w:t>University of Cambridge</w:t>
      </w:r>
      <w:r w:rsidR="00BB492B" w:rsidRPr="00BB492B">
        <w:t xml:space="preserve"> </w:t>
      </w:r>
      <w:r w:rsidRPr="00BB492B">
        <w:t>Workforce Planning Analysis</w:t>
      </w:r>
    </w:p>
    <w:p w:rsidR="00BB492B" w:rsidRDefault="00BB492B" w:rsidP="00BB492B"/>
    <w:p w:rsidR="00BB492B" w:rsidRDefault="00BB492B" w:rsidP="00BB492B">
      <w:pPr>
        <w:rPr>
          <w:sz w:val="24"/>
        </w:rPr>
        <w:sectPr w:rsidR="00BB492B" w:rsidSect="006051BF">
          <w:pgSz w:w="16838" w:h="11906" w:orient="landscape"/>
          <w:pgMar w:top="284" w:right="1440" w:bottom="142" w:left="1440" w:header="708" w:footer="708" w:gutter="0"/>
          <w:cols w:space="708"/>
          <w:docGrid w:linePitch="360"/>
        </w:sectPr>
      </w:pPr>
    </w:p>
    <w:p w:rsidR="00BB492B" w:rsidRPr="006051BF" w:rsidRDefault="00BB492B" w:rsidP="00BB492B">
      <w:pPr>
        <w:rPr>
          <w:b/>
          <w:sz w:val="24"/>
        </w:rPr>
      </w:pPr>
      <w:r w:rsidRPr="006051BF">
        <w:rPr>
          <w:b/>
          <w:sz w:val="24"/>
        </w:rPr>
        <w:t>Institution</w:t>
      </w:r>
      <w:r w:rsidR="006051BF">
        <w:rPr>
          <w:b/>
          <w:sz w:val="24"/>
        </w:rPr>
        <w:t>:</w:t>
      </w:r>
    </w:p>
    <w:p w:rsidR="00BB492B" w:rsidRPr="006051BF" w:rsidRDefault="00BB492B" w:rsidP="00BB492B">
      <w:pPr>
        <w:rPr>
          <w:b/>
          <w:sz w:val="24"/>
        </w:rPr>
      </w:pPr>
      <w:r w:rsidRPr="006051BF">
        <w:rPr>
          <w:b/>
          <w:sz w:val="24"/>
        </w:rPr>
        <w:t>Author</w:t>
      </w:r>
      <w:r w:rsidR="006051BF">
        <w:rPr>
          <w:b/>
          <w:sz w:val="24"/>
        </w:rPr>
        <w:t>:</w:t>
      </w:r>
    </w:p>
    <w:p w:rsidR="00BB492B" w:rsidRPr="006051BF" w:rsidRDefault="00BB492B" w:rsidP="00BB492B">
      <w:pPr>
        <w:rPr>
          <w:b/>
          <w:sz w:val="24"/>
        </w:rPr>
      </w:pPr>
      <w:r w:rsidRPr="006051BF">
        <w:rPr>
          <w:b/>
          <w:sz w:val="24"/>
        </w:rPr>
        <w:t>Date created</w:t>
      </w:r>
      <w:r w:rsidR="006051BF">
        <w:rPr>
          <w:b/>
          <w:sz w:val="24"/>
        </w:rPr>
        <w:t>:</w:t>
      </w:r>
    </w:p>
    <w:p w:rsidR="00BB492B" w:rsidRPr="006051BF" w:rsidRDefault="00BB492B" w:rsidP="00BB492B">
      <w:pPr>
        <w:rPr>
          <w:b/>
          <w:sz w:val="24"/>
        </w:rPr>
      </w:pPr>
      <w:r w:rsidRPr="006051BF">
        <w:rPr>
          <w:b/>
          <w:sz w:val="24"/>
        </w:rPr>
        <w:t>Date for Review</w:t>
      </w:r>
      <w:r w:rsidR="006051BF">
        <w:rPr>
          <w:b/>
          <w:sz w:val="24"/>
        </w:rPr>
        <w:t>:</w:t>
      </w:r>
    </w:p>
    <w:p w:rsidR="00BB492B" w:rsidRDefault="00BB492B" w:rsidP="00BB492B">
      <w:pPr>
        <w:rPr>
          <w:sz w:val="24"/>
        </w:rPr>
        <w:sectPr w:rsidR="00BB492B" w:rsidSect="00BB492B">
          <w:type w:val="continuous"/>
          <w:pgSz w:w="16838" w:h="11906" w:orient="landscape"/>
          <w:pgMar w:top="851" w:right="1440" w:bottom="1440" w:left="1440" w:header="708" w:footer="708" w:gutter="0"/>
          <w:cols w:num="2" w:space="708"/>
          <w:docGrid w:linePitch="360"/>
        </w:sectPr>
      </w:pPr>
    </w:p>
    <w:p w:rsidR="006051BF" w:rsidRPr="006051BF" w:rsidRDefault="006051BF" w:rsidP="006051BF">
      <w:pPr>
        <w:pStyle w:val="Caption"/>
        <w:keepNext/>
        <w:rPr>
          <w:i w:val="0"/>
          <w:color w:val="auto"/>
          <w:sz w:val="24"/>
        </w:rPr>
      </w:pPr>
      <w:r w:rsidRPr="006051BF">
        <w:rPr>
          <w:i w:val="0"/>
          <w:color w:val="auto"/>
          <w:sz w:val="24"/>
        </w:rPr>
        <w:t xml:space="preserve">Table </w:t>
      </w:r>
      <w:r w:rsidRPr="006051BF">
        <w:rPr>
          <w:i w:val="0"/>
          <w:color w:val="auto"/>
          <w:sz w:val="24"/>
        </w:rPr>
        <w:fldChar w:fldCharType="begin"/>
      </w:r>
      <w:r w:rsidRPr="006051BF">
        <w:rPr>
          <w:i w:val="0"/>
          <w:color w:val="auto"/>
          <w:sz w:val="24"/>
        </w:rPr>
        <w:instrText xml:space="preserve"> SEQ Table \* ARABIC </w:instrText>
      </w:r>
      <w:r w:rsidRPr="006051BF">
        <w:rPr>
          <w:i w:val="0"/>
          <w:color w:val="auto"/>
          <w:sz w:val="24"/>
        </w:rPr>
        <w:fldChar w:fldCharType="separate"/>
      </w:r>
      <w:r w:rsidRPr="006051BF">
        <w:rPr>
          <w:i w:val="0"/>
          <w:noProof/>
          <w:color w:val="auto"/>
          <w:sz w:val="24"/>
        </w:rPr>
        <w:t>1</w:t>
      </w:r>
      <w:r w:rsidRPr="006051BF">
        <w:rPr>
          <w:i w:val="0"/>
          <w:color w:val="auto"/>
          <w:sz w:val="24"/>
        </w:rPr>
        <w:fldChar w:fldCharType="end"/>
      </w:r>
      <w:r w:rsidRPr="006051BF">
        <w:rPr>
          <w:i w:val="0"/>
          <w:color w:val="auto"/>
          <w:sz w:val="24"/>
        </w:rPr>
        <w:t xml:space="preserve"> Record of technical roles which are (a</w:t>
      </w:r>
      <w:bookmarkStart w:id="0" w:name="_GoBack"/>
      <w:bookmarkEnd w:id="0"/>
      <w:r w:rsidRPr="006051BF">
        <w:rPr>
          <w:i w:val="0"/>
          <w:color w:val="auto"/>
          <w:sz w:val="24"/>
        </w:rPr>
        <w:t>) critical to the Institution’s continuing operations; (b) harder to fill; (c) where turnover is anticipated / experienced.</w:t>
      </w:r>
    </w:p>
    <w:tbl>
      <w:tblPr>
        <w:tblStyle w:val="TableGrid"/>
        <w:tblW w:w="15317" w:type="dxa"/>
        <w:tblInd w:w="-714" w:type="dxa"/>
        <w:tblLook w:val="04A0" w:firstRow="1" w:lastRow="0" w:firstColumn="1" w:lastColumn="0" w:noHBand="0" w:noVBand="1"/>
        <w:tblDescription w:val="Record of technical  roles which are (a) critical to the Institution’s continuing operations; (b) harder to fill; (c) where turnover is anticipated / experienced."/>
      </w:tblPr>
      <w:tblGrid>
        <w:gridCol w:w="568"/>
        <w:gridCol w:w="2715"/>
        <w:gridCol w:w="2864"/>
        <w:gridCol w:w="1675"/>
        <w:gridCol w:w="2733"/>
        <w:gridCol w:w="1858"/>
        <w:gridCol w:w="2904"/>
      </w:tblGrid>
      <w:tr w:rsidR="00887665" w:rsidTr="006051BF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87665" w:rsidRPr="002C74B1" w:rsidRDefault="00887665">
            <w:pPr>
              <w:rPr>
                <w:b/>
                <w:sz w:val="24"/>
                <w:szCs w:val="24"/>
              </w:rPr>
            </w:pPr>
            <w:r w:rsidRPr="002C74B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87665" w:rsidRPr="002C74B1" w:rsidRDefault="00887665" w:rsidP="00083449">
            <w:pPr>
              <w:rPr>
                <w:b/>
                <w:sz w:val="24"/>
                <w:szCs w:val="24"/>
              </w:rPr>
            </w:pPr>
            <w:r w:rsidRPr="002C74B1">
              <w:rPr>
                <w:b/>
                <w:sz w:val="24"/>
                <w:szCs w:val="24"/>
              </w:rPr>
              <w:t>Role</w:t>
            </w:r>
            <w:r w:rsidR="00083449" w:rsidRPr="002C74B1">
              <w:rPr>
                <w:b/>
                <w:sz w:val="24"/>
                <w:szCs w:val="24"/>
              </w:rPr>
              <w:t xml:space="preserve"> or job family</w:t>
            </w:r>
            <w:r w:rsidR="00083449" w:rsidRPr="002C74B1">
              <w:rPr>
                <w:b/>
                <w:sz w:val="24"/>
                <w:szCs w:val="24"/>
              </w:rPr>
              <w:br/>
              <w:t>(It is expected that institutions will only have resources to consider perhaps 4 or 5 top cases)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87665" w:rsidRPr="002C74B1" w:rsidRDefault="00887665">
            <w:pPr>
              <w:rPr>
                <w:b/>
                <w:sz w:val="24"/>
                <w:szCs w:val="24"/>
              </w:rPr>
            </w:pPr>
            <w:r w:rsidRPr="002C74B1">
              <w:rPr>
                <w:b/>
                <w:sz w:val="24"/>
                <w:szCs w:val="24"/>
              </w:rPr>
              <w:t>Reason for inclusion</w:t>
            </w:r>
            <w:r w:rsidR="005E0F20" w:rsidRPr="002C74B1">
              <w:rPr>
                <w:b/>
                <w:sz w:val="24"/>
                <w:szCs w:val="24"/>
              </w:rPr>
              <w:t xml:space="preserve"> (from above)</w:t>
            </w:r>
          </w:p>
          <w:p w:rsidR="00887665" w:rsidRPr="002C74B1" w:rsidRDefault="00887665" w:rsidP="005E0F20">
            <w:pPr>
              <w:rPr>
                <w:b/>
                <w:sz w:val="24"/>
                <w:szCs w:val="24"/>
              </w:rPr>
            </w:pPr>
            <w:r w:rsidRPr="002C74B1">
              <w:rPr>
                <w:b/>
                <w:sz w:val="24"/>
                <w:szCs w:val="24"/>
              </w:rPr>
              <w:t xml:space="preserve">(a) and/or (b) and/or (c) and/or other 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87665" w:rsidRPr="002C74B1" w:rsidRDefault="00887665">
            <w:pPr>
              <w:rPr>
                <w:b/>
                <w:sz w:val="24"/>
                <w:szCs w:val="24"/>
              </w:rPr>
            </w:pPr>
            <w:r w:rsidRPr="002C74B1">
              <w:rPr>
                <w:b/>
                <w:sz w:val="24"/>
                <w:szCs w:val="24"/>
              </w:rPr>
              <w:t>Timeframe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87665" w:rsidRPr="002C74B1" w:rsidRDefault="00887665">
            <w:pPr>
              <w:rPr>
                <w:b/>
                <w:sz w:val="24"/>
                <w:szCs w:val="24"/>
              </w:rPr>
            </w:pPr>
            <w:r w:rsidRPr="002C74B1">
              <w:rPr>
                <w:b/>
                <w:sz w:val="24"/>
                <w:szCs w:val="24"/>
              </w:rPr>
              <w:t>Planned response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87665" w:rsidRPr="002C74B1" w:rsidRDefault="002C74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Institutional approval &amp; a</w:t>
            </w:r>
            <w:r w:rsidR="00887665" w:rsidRPr="002C74B1">
              <w:rPr>
                <w:b/>
                <w:sz w:val="24"/>
                <w:szCs w:val="24"/>
              </w:rPr>
              <w:t>uthorisation (include resource allocation)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:rsidR="00887665" w:rsidRPr="002C74B1" w:rsidRDefault="00887665">
            <w:pPr>
              <w:rPr>
                <w:b/>
                <w:sz w:val="24"/>
                <w:szCs w:val="24"/>
              </w:rPr>
            </w:pPr>
            <w:r w:rsidRPr="002C74B1">
              <w:rPr>
                <w:b/>
                <w:sz w:val="24"/>
                <w:szCs w:val="24"/>
              </w:rPr>
              <w:t>Notes</w:t>
            </w:r>
          </w:p>
        </w:tc>
      </w:tr>
      <w:tr w:rsidR="0083642E" w:rsidTr="006051BF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87665" w:rsidRPr="002C74B1" w:rsidRDefault="00EF6757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E.g.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87665" w:rsidRPr="002C74B1" w:rsidRDefault="00EF6757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Chief widget engineer</w:t>
            </w: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87665" w:rsidRPr="002C74B1" w:rsidRDefault="00EF6757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b, c. Specialist skill set; high external demand for skills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87665" w:rsidRPr="002C74B1" w:rsidRDefault="00EF6757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Immediate</w:t>
            </w:r>
            <w:r w:rsidR="00E116F3" w:rsidRPr="002C74B1">
              <w:rPr>
                <w:sz w:val="24"/>
                <w:szCs w:val="24"/>
              </w:rPr>
              <w:t>. Recruitment(s) and action by 1/10/xx</w:t>
            </w: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87665" w:rsidRPr="002C74B1" w:rsidRDefault="00EF6757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Recruit (internal) and train up generalist engineer for this specialist role in house &amp; backfill with apprentice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87665" w:rsidRPr="002C74B1" w:rsidRDefault="00EF6757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HoD 1/4/xx; £70k underwritten from overheads; grant from School</w:t>
            </w:r>
            <w:r w:rsidR="00E116F3" w:rsidRPr="002C74B1">
              <w:rPr>
                <w:sz w:val="24"/>
                <w:szCs w:val="24"/>
              </w:rPr>
              <w:t xml:space="preserve"> / Univ</w:t>
            </w:r>
            <w:r w:rsidRPr="002C74B1">
              <w:rPr>
                <w:sz w:val="24"/>
                <w:szCs w:val="24"/>
              </w:rPr>
              <w:t xml:space="preserve"> requested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87665" w:rsidRPr="002C74B1" w:rsidRDefault="00720A8C" w:rsidP="001D055A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 xml:space="preserve">Risk accepted that new </w:t>
            </w:r>
            <w:r w:rsidR="001D055A" w:rsidRPr="002C74B1">
              <w:rPr>
                <w:sz w:val="24"/>
                <w:szCs w:val="24"/>
              </w:rPr>
              <w:t>recruit might leave; potential</w:t>
            </w:r>
            <w:r w:rsidR="00E116F3" w:rsidRPr="002C74B1">
              <w:rPr>
                <w:sz w:val="24"/>
                <w:szCs w:val="24"/>
              </w:rPr>
              <w:t xml:space="preserve"> upgrade</w:t>
            </w:r>
            <w:r w:rsidR="001D055A" w:rsidRPr="002C74B1">
              <w:rPr>
                <w:sz w:val="24"/>
                <w:szCs w:val="24"/>
              </w:rPr>
              <w:t xml:space="preserve"> if role expands</w:t>
            </w:r>
          </w:p>
        </w:tc>
      </w:tr>
      <w:tr w:rsidR="00EF6757" w:rsidTr="006051BF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EF6757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1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</w:tr>
      <w:tr w:rsidR="00E116F3" w:rsidTr="006051BF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EF6757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</w:tr>
      <w:tr w:rsidR="00E116F3" w:rsidTr="006051BF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EF6757">
            <w:pPr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3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887665" w:rsidRPr="002C74B1" w:rsidRDefault="00887665">
            <w:pPr>
              <w:rPr>
                <w:sz w:val="24"/>
                <w:szCs w:val="24"/>
              </w:rPr>
            </w:pPr>
          </w:p>
        </w:tc>
      </w:tr>
      <w:tr w:rsidR="00117D2A" w:rsidTr="006051BF">
        <w:trPr>
          <w:trHeight w:val="66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17D2A" w:rsidRPr="002C74B1" w:rsidRDefault="00083449" w:rsidP="00117D2A">
            <w:pPr>
              <w:jc w:val="both"/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4</w:t>
            </w:r>
          </w:p>
        </w:tc>
        <w:tc>
          <w:tcPr>
            <w:tcW w:w="2715" w:type="dxa"/>
            <w:tcBorders>
              <w:top w:val="single" w:sz="4" w:space="0" w:color="auto"/>
              <w:bottom w:val="single" w:sz="4" w:space="0" w:color="auto"/>
            </w:tcBorders>
          </w:tcPr>
          <w:p w:rsidR="00117D2A" w:rsidRPr="002C74B1" w:rsidRDefault="00117D2A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</w:tcPr>
          <w:p w:rsidR="00117D2A" w:rsidRPr="002C74B1" w:rsidRDefault="00117D2A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</w:tcPr>
          <w:p w:rsidR="00117D2A" w:rsidRPr="002C74B1" w:rsidRDefault="00117D2A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</w:tcPr>
          <w:p w:rsidR="00117D2A" w:rsidRPr="002C74B1" w:rsidRDefault="00117D2A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</w:tcBorders>
          </w:tcPr>
          <w:p w:rsidR="00117D2A" w:rsidRPr="002C74B1" w:rsidRDefault="00117D2A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117D2A" w:rsidRPr="002C74B1" w:rsidRDefault="00117D2A">
            <w:pPr>
              <w:rPr>
                <w:sz w:val="24"/>
                <w:szCs w:val="24"/>
              </w:rPr>
            </w:pPr>
          </w:p>
        </w:tc>
      </w:tr>
      <w:tr w:rsidR="00083449" w:rsidTr="006051BF">
        <w:trPr>
          <w:trHeight w:val="660"/>
        </w:trPr>
        <w:tc>
          <w:tcPr>
            <w:tcW w:w="568" w:type="dxa"/>
            <w:tcBorders>
              <w:top w:val="single" w:sz="4" w:space="0" w:color="auto"/>
            </w:tcBorders>
          </w:tcPr>
          <w:p w:rsidR="00083449" w:rsidRPr="002C74B1" w:rsidRDefault="00083449" w:rsidP="00117D2A">
            <w:pPr>
              <w:jc w:val="both"/>
              <w:rPr>
                <w:sz w:val="24"/>
                <w:szCs w:val="24"/>
              </w:rPr>
            </w:pPr>
            <w:r w:rsidRPr="002C74B1">
              <w:rPr>
                <w:sz w:val="24"/>
                <w:szCs w:val="24"/>
              </w:rPr>
              <w:t>5</w:t>
            </w:r>
          </w:p>
        </w:tc>
        <w:tc>
          <w:tcPr>
            <w:tcW w:w="2715" w:type="dxa"/>
            <w:tcBorders>
              <w:top w:val="single" w:sz="4" w:space="0" w:color="auto"/>
            </w:tcBorders>
          </w:tcPr>
          <w:p w:rsidR="00083449" w:rsidRPr="002C74B1" w:rsidRDefault="00083449">
            <w:pPr>
              <w:rPr>
                <w:sz w:val="24"/>
                <w:szCs w:val="24"/>
              </w:rPr>
            </w:pPr>
          </w:p>
        </w:tc>
        <w:tc>
          <w:tcPr>
            <w:tcW w:w="2864" w:type="dxa"/>
            <w:tcBorders>
              <w:top w:val="single" w:sz="4" w:space="0" w:color="auto"/>
            </w:tcBorders>
          </w:tcPr>
          <w:p w:rsidR="00083449" w:rsidRPr="002C74B1" w:rsidRDefault="00083449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</w:tcPr>
          <w:p w:rsidR="00083449" w:rsidRPr="002C74B1" w:rsidRDefault="00083449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</w:tcPr>
          <w:p w:rsidR="00083449" w:rsidRPr="002C74B1" w:rsidRDefault="00083449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</w:tcBorders>
          </w:tcPr>
          <w:p w:rsidR="00083449" w:rsidRPr="002C74B1" w:rsidRDefault="00083449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083449" w:rsidRPr="002C74B1" w:rsidRDefault="00083449">
            <w:pPr>
              <w:rPr>
                <w:sz w:val="24"/>
                <w:szCs w:val="24"/>
              </w:rPr>
            </w:pPr>
          </w:p>
        </w:tc>
      </w:tr>
    </w:tbl>
    <w:p w:rsidR="000D4231" w:rsidRDefault="000D4231"/>
    <w:sectPr w:rsidR="000D4231" w:rsidSect="006051BF">
      <w:type w:val="continuous"/>
      <w:pgSz w:w="16838" w:h="11906" w:orient="landscape"/>
      <w:pgMar w:top="142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0B3" w:rsidRDefault="00DE40B3" w:rsidP="00CF20B1">
      <w:pPr>
        <w:spacing w:after="0" w:line="240" w:lineRule="auto"/>
      </w:pPr>
      <w:r>
        <w:separator/>
      </w:r>
    </w:p>
  </w:endnote>
  <w:endnote w:type="continuationSeparator" w:id="0">
    <w:p w:rsidR="00DE40B3" w:rsidRDefault="00DE40B3" w:rsidP="00CF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0B3" w:rsidRDefault="00DE40B3" w:rsidP="00CF20B1">
      <w:pPr>
        <w:spacing w:after="0" w:line="240" w:lineRule="auto"/>
      </w:pPr>
      <w:r>
        <w:separator/>
      </w:r>
    </w:p>
  </w:footnote>
  <w:footnote w:type="continuationSeparator" w:id="0">
    <w:p w:rsidR="00DE40B3" w:rsidRDefault="00DE40B3" w:rsidP="00CF2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12CA"/>
    <w:multiLevelType w:val="hybridMultilevel"/>
    <w:tmpl w:val="5E5C4E22"/>
    <w:lvl w:ilvl="0" w:tplc="199E09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231"/>
    <w:rsid w:val="00083449"/>
    <w:rsid w:val="000D4231"/>
    <w:rsid w:val="00117D2A"/>
    <w:rsid w:val="001D055A"/>
    <w:rsid w:val="001E74BA"/>
    <w:rsid w:val="002C74B1"/>
    <w:rsid w:val="00376B28"/>
    <w:rsid w:val="003B7A42"/>
    <w:rsid w:val="005E0F20"/>
    <w:rsid w:val="006051BF"/>
    <w:rsid w:val="006F46D1"/>
    <w:rsid w:val="00720A8C"/>
    <w:rsid w:val="007E7E10"/>
    <w:rsid w:val="0083642E"/>
    <w:rsid w:val="00887665"/>
    <w:rsid w:val="00A71E4D"/>
    <w:rsid w:val="00BB492B"/>
    <w:rsid w:val="00CF20B1"/>
    <w:rsid w:val="00D032D9"/>
    <w:rsid w:val="00DE40B3"/>
    <w:rsid w:val="00E116F3"/>
    <w:rsid w:val="00E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8B057"/>
  <w15:chartTrackingRefBased/>
  <w15:docId w15:val="{C69F1B26-F508-4AC6-9F95-E7A2698E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F20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20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F20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CF20B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B49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4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051B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C6195-6340-4537-BC0D-92FEFFB8B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895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Peet</dc:creator>
  <cp:keywords/>
  <dc:description/>
  <cp:lastModifiedBy>Katie Bright-Ramon Pelegrin</cp:lastModifiedBy>
  <cp:revision>2</cp:revision>
  <dcterms:created xsi:type="dcterms:W3CDTF">2020-03-02T15:00:00Z</dcterms:created>
  <dcterms:modified xsi:type="dcterms:W3CDTF">2020-03-02T15:00:00Z</dcterms:modified>
</cp:coreProperties>
</file>